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+*xfs*pvs*Akl*cvA*xBj*tCi*stD*uxy*ohs*nnn*pBk*-</w:t>
            </w:r>
            <w:r>
              <w:rPr>
                <w:rFonts w:ascii="PDF417x" w:hAnsi="PDF417x"/>
                <w:sz w:val="24"/>
                <w:szCs w:val="24"/>
              </w:rPr>
              <w:br/>
              <w:t>+*yqw*krq*zeb*krE*xaD*mDo*yCn*vro*aFz*pyw*zew*-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+*eDs*lyd*lyd*lyd*lyd*FjA*rso*hxz*jqB*ckj*zfE*-</w:t>
            </w:r>
            <w:r>
              <w:rPr>
                <w:rFonts w:ascii="PDF417x" w:hAnsi="PDF417x"/>
                <w:sz w:val="24"/>
                <w:szCs w:val="24"/>
              </w:rPr>
              <w:br/>
              <w:t>+*ftw*Alc*nag*xCy*lvE*ltl*tds*vlE*jjq*wpw*onA*-</w:t>
            </w:r>
            <w:r>
              <w:rPr>
                <w:rFonts w:ascii="PDF417x" w:hAnsi="PDF417x"/>
                <w:sz w:val="24"/>
                <w:szCs w:val="24"/>
              </w:rPr>
              <w:br/>
              <w:t>+*ftA*psk*oyD*zbe*Arv*yuc*uwa*hyk*bCz*rxb*uws*-</w:t>
            </w:r>
            <w:r>
              <w:rPr>
                <w:rFonts w:ascii="PDF417x" w:hAnsi="PDF417x"/>
                <w:sz w:val="24"/>
                <w:szCs w:val="24"/>
              </w:rPr>
              <w:br/>
              <w:t>+*xjq*rms*qcy*xbl*vsr*ECy*CEj*akb*xyr*Bqy*uzq*-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</w:tbl>
    <w:bookmarkEnd w:id="0"/>
    <w:p w14:paraId="3E39A208" w14:textId="57B6FCBA" w:rsidR="007F3DA7" w:rsidRDefault="007F3DA7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0749119F">
            <wp:simplePos x="0" y="0"/>
            <wp:positionH relativeFrom="margin">
              <wp:align>left</wp:align>
            </wp:positionH>
            <wp:positionV relativeFrom="paragraph">
              <wp:posOffset>-438619</wp:posOffset>
            </wp:positionV>
            <wp:extent cx="430281" cy="570183"/>
            <wp:effectExtent l="0" t="0" r="8255" b="1905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81" cy="57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221CD" w14:textId="7BD93AF0" w:rsidR="008C5FE5" w:rsidRPr="00BA7ED1" w:rsidRDefault="00F239B7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ED1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14:paraId="7E529F4F" w14:textId="3E468197" w:rsidR="00F239B7" w:rsidRPr="00BA7ED1" w:rsidRDefault="00F239B7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ED1">
        <w:rPr>
          <w:rFonts w:ascii="Times New Roman" w:eastAsia="Times New Roman" w:hAnsi="Times New Roman" w:cs="Times New Roman"/>
          <w:sz w:val="24"/>
          <w:szCs w:val="24"/>
        </w:rPr>
        <w:t xml:space="preserve">SISAČKO-MOSLAVAČKA </w:t>
      </w:r>
      <w:r w:rsidR="007F3DA7" w:rsidRPr="00BA7ED1">
        <w:rPr>
          <w:rFonts w:ascii="Times New Roman" w:eastAsia="Times New Roman" w:hAnsi="Times New Roman" w:cs="Times New Roman"/>
          <w:sz w:val="24"/>
          <w:szCs w:val="24"/>
        </w:rPr>
        <w:t>ŽUPANIJA</w:t>
      </w:r>
    </w:p>
    <w:p w14:paraId="1881CB8B" w14:textId="21F07527" w:rsidR="008C5FE5" w:rsidRPr="00BA7ED1" w:rsidRDefault="00F239B7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A7ED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GRAD KUTINA</w:t>
      </w:r>
    </w:p>
    <w:p w14:paraId="75F812B6" w14:textId="67A145C0" w:rsidR="008C5FE5" w:rsidRPr="00BA7ED1" w:rsidRDefault="00BA7ED1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BA7ED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UO ZA GOSPODARSTVO, PODUZETNIŠTVO I RAZVOJ</w:t>
      </w:r>
    </w:p>
    <w:p w14:paraId="2E955F68" w14:textId="466A4579" w:rsidR="00B92D0F" w:rsidRPr="00BA7ED1" w:rsidRDefault="00B92D0F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A7ED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BA7ED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BA7ED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67B11731" w14:textId="57311DEA" w:rsidR="00B92D0F" w:rsidRPr="00BA7ED1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A7ED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BA7ED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372-01/24-01/7</w:t>
      </w:r>
      <w:r w:rsidR="008C5FE5" w:rsidRPr="00BA7ED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BA7ED1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A7ED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BA7ED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2176-3-06-01/01-25-17</w:t>
      </w:r>
    </w:p>
    <w:p w14:paraId="4445648A" w14:textId="31858026" w:rsidR="00B92D0F" w:rsidRPr="00BA7ED1" w:rsidRDefault="00F239B7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A7ED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Kutina</w:t>
      </w:r>
      <w:r w:rsidR="00C9578C" w:rsidRPr="00BA7ED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,</w:t>
      </w:r>
      <w:r w:rsidR="00C9578C" w:rsidRPr="00BA7ED1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 xml:space="preserve"> </w:t>
      </w:r>
      <w:r w:rsidR="00E312D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20</w:t>
      </w:r>
      <w:r w:rsidR="00B92D0F" w:rsidRPr="00BA7ED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.02.2025.</w:t>
      </w:r>
    </w:p>
    <w:p w14:paraId="352EE15E" w14:textId="77777777" w:rsidR="00B92D0F" w:rsidRPr="00BA7ED1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33E171BB" w14:textId="40ABA56B" w:rsid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Na temelju čl. 50. Statuta Grada Kutine (Službene novine Grada Kutine br. 5/23) te u skladu sa Odlukom o zakupu i kupoprodaji poslovnog prostora u vlasništvu Grada Kutine (Službene novine Grada Kutine br. 2/16, 2/17, 2/19 i 7/19) i Zakonom o zakupu i kupoprodaji poslovnog prostora (Narodne novine br. 125/11, 64/15 i 112/18), Gradonačelnik Grada Kutine objavljuje dana 20.02.2025. godine sljedeće</w:t>
      </w:r>
    </w:p>
    <w:p w14:paraId="13F5D151" w14:textId="7777777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4E367" w14:textId="77777777" w:rsidR="00BA7ED1" w:rsidRPr="00BA7ED1" w:rsidRDefault="00BA7ED1" w:rsidP="00BA7ED1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NADMETANJE</w:t>
      </w:r>
    </w:p>
    <w:p w14:paraId="3921E846" w14:textId="77777777" w:rsidR="00BA7ED1" w:rsidRDefault="00BA7ED1" w:rsidP="00BA7ED1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za zakup poslovnog prostora Poduzetničkog inkubatora Kutina</w:t>
      </w:r>
    </w:p>
    <w:p w14:paraId="0424E9C5" w14:textId="64D887AA" w:rsidR="00BA7ED1" w:rsidRPr="00BA7ED1" w:rsidRDefault="00BA7ED1" w:rsidP="00BA7ED1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prikupljanjem pisanih ponuda</w:t>
      </w:r>
    </w:p>
    <w:p w14:paraId="1728EE14" w14:textId="61D97479" w:rsidR="00BA7ED1" w:rsidRPr="00BA7ED1" w:rsidRDefault="00BA7ED1" w:rsidP="00BA7E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691086" w14:textId="77777777" w:rsid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241FF" w14:textId="0D3DB583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Predmet nadmetanja je davanje u zakup poslovnog prostora u Poduzetničkom inkubatoru Kutina, Hrvatskih branitelja 2, Kutina, u prizemlju objekta izgrađenog na k.č.br. 3710 u k.o. Kutina sukladno grafičkom prikazu raspoloživog poslovnog prostora (Prilog I), i to malim i srednjim poduzetnicima (MSP) prema definiciji malih i srednjih poduzeća na način utvrđen u Prilogu I. Definicija malih i srednjih poduzeća Uredbe 651/2014.</w:t>
      </w:r>
    </w:p>
    <w:p w14:paraId="4D61DDD6" w14:textId="77777777" w:rsid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A871D" w14:textId="0FBFD52D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U okviru zakupa zakupnik ima pravo na korištenje zajedničkih prostora inkubatora kao što su skype soba, print sobe, zalogajnice, hodnik te sanitarni čvor bez naknade. Raspoloživa oprema i namještaj daje se na korištenje bez naknade i uključuje: radni stol, stolice, ormare, računalo sa predinstaliranim Windowsima i MS Office, miš, tipkovnicu, Web kameru, A3 pisač.</w:t>
      </w:r>
    </w:p>
    <w:p w14:paraId="004E3536" w14:textId="7777777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Zakupnicima je osigurana mogućnost korištenja multifunkcionalnog uređaja za scaniranje, printanje, kopiranje pri čemu se kopiranje i printanje može koristiti uz naknadu nastalih troškova.</w:t>
      </w:r>
    </w:p>
    <w:p w14:paraId="0D24A979" w14:textId="77777777" w:rsid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C0BA4" w14:textId="3E884750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Zakupnik može koristiti sljedeće programe bez naknade: ARCHICAD, ARTLANTIS RENDER, NANOCAD,  COREL DRAW GRAPHICS SUITE, ADOBE CREATIVE CLOUDS FOR TEAMS PHOTOSHOP.</w:t>
      </w:r>
    </w:p>
    <w:p w14:paraId="0D37872C" w14:textId="7777777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U okviru zakupa ureda i svake radne jedinice zakupnik ima pravo na korištenje dvorane za sastanke u trajanju od 1h jednom mjesečno te korištenje HUB dvorane u trajanju od 1h jednom godišnje.</w:t>
      </w:r>
    </w:p>
    <w:p w14:paraId="264956C3" w14:textId="7777777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 </w:t>
      </w:r>
    </w:p>
    <w:p w14:paraId="66923E05" w14:textId="77777777" w:rsidR="00BA7ED1" w:rsidRPr="00BA7ED1" w:rsidRDefault="00BA7ED1" w:rsidP="00BA7ED1">
      <w:pPr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b/>
          <w:bCs/>
          <w:sz w:val="24"/>
          <w:szCs w:val="24"/>
          <w:u w:val="single"/>
        </w:rPr>
        <w:t>Poslovni prostor koji se daje u zakup:</w:t>
      </w:r>
    </w:p>
    <w:p w14:paraId="13623517" w14:textId="77777777" w:rsidR="00BA7ED1" w:rsidRPr="00BA7ED1" w:rsidRDefault="00BA7ED1" w:rsidP="00BA7ED1">
      <w:pPr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b/>
          <w:bCs/>
          <w:sz w:val="24"/>
          <w:szCs w:val="24"/>
        </w:rPr>
        <w:t>LOKAL</w:t>
      </w:r>
    </w:p>
    <w:p w14:paraId="399B5CB7" w14:textId="77777777" w:rsidR="00BA7ED1" w:rsidRPr="00AA20D6" w:rsidRDefault="00BA7ED1" w:rsidP="00BA7ED1">
      <w:pPr>
        <w:rPr>
          <w:rFonts w:ascii="Times New Roman" w:hAnsi="Times New Roman" w:cs="Times New Roman"/>
          <w:b/>
          <w:sz w:val="24"/>
          <w:szCs w:val="24"/>
        </w:rPr>
      </w:pPr>
      <w:r w:rsidRPr="00AA20D6">
        <w:rPr>
          <w:rFonts w:ascii="Times New Roman" w:hAnsi="Times New Roman" w:cs="Times New Roman"/>
          <w:b/>
          <w:sz w:val="24"/>
          <w:szCs w:val="24"/>
        </w:rPr>
        <w:t>Obrt 3 – 11,55m</w:t>
      </w:r>
      <w:r w:rsidRPr="00AA20D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1840BC83" w14:textId="307D9622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 xml:space="preserve">Početni iznos mjesečne zakupnine </w:t>
      </w:r>
      <w:r>
        <w:rPr>
          <w:rFonts w:ascii="Times New Roman" w:hAnsi="Times New Roman" w:cs="Times New Roman"/>
          <w:sz w:val="24"/>
          <w:szCs w:val="24"/>
        </w:rPr>
        <w:t>za lokal</w:t>
      </w:r>
      <w:r w:rsidRPr="00BA7ED1">
        <w:rPr>
          <w:rFonts w:ascii="Times New Roman" w:hAnsi="Times New Roman" w:cs="Times New Roman"/>
          <w:sz w:val="24"/>
          <w:szCs w:val="24"/>
        </w:rPr>
        <w:t xml:space="preserve"> koji se daje u zakup iznosi 31,00 EUR + PDV. Ponuđena visina mjesečne zakupnine mora biti izražena u </w:t>
      </w:r>
      <w:r w:rsidR="00646FBC">
        <w:rPr>
          <w:rFonts w:ascii="Times New Roman" w:hAnsi="Times New Roman" w:cs="Times New Roman"/>
          <w:sz w:val="24"/>
          <w:szCs w:val="24"/>
        </w:rPr>
        <w:t>eurima</w:t>
      </w:r>
      <w:r w:rsidRPr="00BA7ED1">
        <w:rPr>
          <w:rFonts w:ascii="Times New Roman" w:hAnsi="Times New Roman" w:cs="Times New Roman"/>
          <w:sz w:val="24"/>
          <w:szCs w:val="24"/>
        </w:rPr>
        <w:t>. Najpovoljnijom ponudom smatrat će se ona koja uz ispunjenje uvjeta iz natječaja sadrži i najviši iznos zakupnine.</w:t>
      </w:r>
    </w:p>
    <w:p w14:paraId="068CB3E0" w14:textId="7777777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 xml:space="preserve">U slučaju da zakupnik ne ostvari pravo na lokal za koji je podnio ponudu, ponuditi će mu se HUB poslovni prostor koji je ostao neraspoređen. </w:t>
      </w:r>
    </w:p>
    <w:p w14:paraId="5EDD5A63" w14:textId="4C9D0C64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lastRenderedPageBreak/>
        <w:t>Poslovni prostor se daje u zakup na vrijeme do 31.12.2025. godine s mogućnošću raskida prije isteka ugovorenog roka zbog nastanka razloga od interesa za Grad Kutinu.</w:t>
      </w:r>
    </w:p>
    <w:p w14:paraId="48E18197" w14:textId="77777777" w:rsid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162C7" w14:textId="033FFD35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Zakupnik nema pravo poslovni prostor ili dio poslovnog prostora dati u podzakup.</w:t>
      </w:r>
    </w:p>
    <w:p w14:paraId="3185F86A" w14:textId="77777777" w:rsid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974BD4" w14:textId="0E356590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Poslovni prostor se daje u stanju u kakvom se nalazi, a zakupnik snosi troškove uređenja prostora za obavljanje utvrđene djelatnosti, režijske troškove, komunalnu naknadu. Zakupnik je dužan o svom trošku izvršiti popravke oštećenja poslovnog prostora koje je sam prouzročio ili su prouzročile osobe koje se koriste poslovnim prostorom zakupnika.</w:t>
      </w:r>
    </w:p>
    <w:p w14:paraId="6E295687" w14:textId="77777777" w:rsid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4CE45" w14:textId="0A07F40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Zakupnik je dužan ishoditi od zakupodavca suglasnost prije započinjanja bilo kakvih radova vezanih uz adaptaciju i rekonstrukciju poslovnog prostora koji prelaze okvire redovnog održavanja te po okončanju radova dužan je dostaviti troškovnik ovlaštenog izvođača radova za namjeravane radove ili na drugi način dokazati visinu ulaganja.</w:t>
      </w:r>
    </w:p>
    <w:p w14:paraId="7AAA0721" w14:textId="7777777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Zakupnik koji ulaže vlastita sredstva u sanaciju poslovnog prostora, neophodnog za obavljanje djelatnosti, a ne radi se o tekućem održavanju, svoje odnose sa zakupodavcem, vezane za sanaciju prostora uredit će posebnim ugovorom.</w:t>
      </w:r>
    </w:p>
    <w:p w14:paraId="126451A2" w14:textId="77777777" w:rsid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06390" w14:textId="42E97CC4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 xml:space="preserve">Nadmetati se mogu sve fizičke i pravne osobe koje na račun Grada Kutine IBAN HR332340009-1822000008, uz poziv na broj: 68 7706 – OIB uplate </w:t>
      </w:r>
      <w:r w:rsidRPr="00FD22AB">
        <w:rPr>
          <w:rFonts w:ascii="Times New Roman" w:hAnsi="Times New Roman" w:cs="Times New Roman"/>
          <w:b/>
          <w:sz w:val="24"/>
          <w:szCs w:val="24"/>
        </w:rPr>
        <w:t>iznos jamčevine od 100,00 EUR</w:t>
      </w:r>
      <w:r w:rsidRPr="00BA7ED1">
        <w:rPr>
          <w:rFonts w:ascii="Times New Roman" w:hAnsi="Times New Roman" w:cs="Times New Roman"/>
          <w:sz w:val="24"/>
          <w:szCs w:val="24"/>
        </w:rPr>
        <w:t xml:space="preserve"> i preslik naloga o plaćanju jamčevine, dostave uz ponudu. Na natječaju ne mogu sudjelovati osobe koje na dan otvaranja ponuda imaju nepodmirena dospjela dugovanja prema Gradu Kutini i Republici Hrvatskoj. Takve ponude će biti isključene.</w:t>
      </w:r>
    </w:p>
    <w:p w14:paraId="65F25F24" w14:textId="77777777" w:rsid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87EC7" w14:textId="2D9C72F1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Prvenstveno pravo zakupa ostvaruju hrvatski invalidi Domovinskoga rata, razvojačeni hrvatski branitelji, članovi obitelji hrvatskih branitelja i civila poginulih, zatočenih ili nestalih i udruge invalida domovinskoga rata i druge udruge za koje to odredi ministar rada i mirovinskog sustava. Navedenim osobama koje sudjeluju u natječaju bit će pisanim putem omogućeno ostvarenje prvenstvenog prava na sklapanje ugovora o zakupu na način da prihvate najpovoljniju ponudu na natječaju u roku od 3 (tri) dana od dana dostave te obavijesti. Navedene osobe mogu ostvariti pravo prvenstva samo ako na natječaju sudjeluju isključivo kao fizičke osobe i ako do sada to pravo nisu ostvarivali.</w:t>
      </w:r>
    </w:p>
    <w:p w14:paraId="04656FAC" w14:textId="77777777" w:rsid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46E9D" w14:textId="1E38CEE2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Ponuda za sudjelovanje u natječaju mora sadržavati:</w:t>
      </w:r>
    </w:p>
    <w:p w14:paraId="41143A1A" w14:textId="77777777" w:rsidR="00BA7ED1" w:rsidRPr="00BA7ED1" w:rsidRDefault="00BA7ED1" w:rsidP="00BA7ED1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ime i prezime natjecatelja i njegovo prebivalište (za fizičke osobe), odnosno naziv tvrtke sa adresom sjedišta (za pravne osobe), OIB i brojem telefona za kontakt</w:t>
      </w:r>
    </w:p>
    <w:p w14:paraId="4005D2B5" w14:textId="77777777" w:rsidR="00BA7ED1" w:rsidRPr="00BA7ED1" w:rsidRDefault="00BA7ED1" w:rsidP="00BA7ED1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preslik osobne iskaznice (ili domovnice)i obrtnice za fizičke osobe (kojom se dokazuje da natjecatelj ispunjava uvjete za obavljanje djelatnosti koja je određena kao namjena poslovnog prostora), odnosno za pravne osobe- presliku rješenja o upisu u sudski registar sa svim prilozima iz kojeg je vidljivo da je tvrtka registrirana za djelatnost koja je oglašena ovim natječajem</w:t>
      </w:r>
    </w:p>
    <w:p w14:paraId="3A714CBC" w14:textId="77777777" w:rsidR="00BA7ED1" w:rsidRPr="00BA7ED1" w:rsidRDefault="00BA7ED1" w:rsidP="00BA7ED1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potvrdu Porezne uprave o urednom izvršavanju svih dospjelih poreznih obveza i obveza doprinosa za mirovinsko i zdravstveno osiguranje, a kojom ponuditelj dokazuje da je podmirio obvezu plaćanja svih dospjelih poreznih obveza i obveza za mirovinsko i zdravstveno osiguranje</w:t>
      </w:r>
    </w:p>
    <w:p w14:paraId="2799A01D" w14:textId="04E43F35" w:rsidR="00BA7ED1" w:rsidRPr="00BA7ED1" w:rsidRDefault="00BA7ED1" w:rsidP="00BA7ED1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 xml:space="preserve">ponuđeni iznos mjesečne zakupnine u </w:t>
      </w:r>
      <w:r w:rsidR="001C29EC">
        <w:rPr>
          <w:rFonts w:ascii="Times New Roman" w:hAnsi="Times New Roman" w:cs="Times New Roman"/>
          <w:sz w:val="24"/>
          <w:szCs w:val="24"/>
        </w:rPr>
        <w:t>eurima</w:t>
      </w:r>
      <w:bookmarkStart w:id="1" w:name="_GoBack"/>
      <w:bookmarkEnd w:id="1"/>
    </w:p>
    <w:p w14:paraId="4BA04DE1" w14:textId="77777777" w:rsidR="00BA7ED1" w:rsidRPr="00BA7ED1" w:rsidRDefault="00BA7ED1" w:rsidP="00BA7ED1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dokaz o izvršenoj uplati jamčevine (može preslika)</w:t>
      </w:r>
    </w:p>
    <w:p w14:paraId="5FD8864E" w14:textId="77777777" w:rsidR="00BA7ED1" w:rsidRPr="00BA7ED1" w:rsidRDefault="00BA7ED1" w:rsidP="00BA7ED1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lastRenderedPageBreak/>
        <w:t>dokaz kojim osobe iz st. 1. čl. 58. Zakona o pravima hrvatskih branitelja iz Domovinskog rata i članova njihovih obitelji dokazuju svoj status, zajedno sa rješenjem uvjerenja Republičkog fonda MIORH da ne koriste mirovinu ostvarenu na osnovu Zakona o pravima hrvatskih branitelja iz Domovinskog rata i članova njihovih obitelji- a u svezi ostvarivanja prava prvenstva na natječaju</w:t>
      </w:r>
    </w:p>
    <w:p w14:paraId="10A548D0" w14:textId="77777777" w:rsidR="00BA7ED1" w:rsidRPr="00BA7ED1" w:rsidRDefault="00BA7ED1" w:rsidP="00BA7ED1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Izjava o razvrstavanju poduzetnika (OBRAZAC 1)</w:t>
      </w:r>
    </w:p>
    <w:p w14:paraId="2FE70B4F" w14:textId="7777777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Povjerenstvo će u tijeku pregleda i ocjene ponuda izvršiti uvid u stanje duga ponuditelja prema Gradu Kutini kod nadležnih stručnih službi.</w:t>
      </w:r>
    </w:p>
    <w:p w14:paraId="4DA9B4EF" w14:textId="7777777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Ukoliko dvije ili više ponuda glase na isti iznos za isti prostor, odabrati će se ona koja je zaprimljena ranije.</w:t>
      </w:r>
    </w:p>
    <w:p w14:paraId="028F097F" w14:textId="7777777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Ako najpovoljniji ponuditelj u roku od 30 dana od dana dostave odluke o odabiru, bez opravdanog razloga ne potpiše ugovor o zakupu poslovnog prostora, smatrat će se da je odustao od sklapanja ugovora te se odabire drugi najpovoljniji ponuditelj koji udovoljava svim uvjetima natječaja ili se natječaj poništava.</w:t>
      </w:r>
    </w:p>
    <w:p w14:paraId="446C0A5A" w14:textId="7777777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Zakupnik se uvodi u posjed po potpisivanju ugovora o zakupu, te je dužan početi obavljati djelatnost u roku od 30 dana od dana uvođenja u posjed.</w:t>
      </w:r>
    </w:p>
    <w:p w14:paraId="7FD607E5" w14:textId="7777777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Najpovoljniji ponuditelj nema pravo na povrat jamčevine ako odustane od zaključenja ugovora i (ili) ne preuzme poslovni prostor odmah po potpisivanju ugovora, odnosno u roku od 30 dana po primopredaji prostora ne počne s obavljanjem djelatnosti. Ostalim ponuditeljima koji nisu uspjeli u natječaju jamčevina se vraća najkasnije u roku od 30 dana od dana dostave odluke o izboru, bez prava na kamatu.</w:t>
      </w:r>
    </w:p>
    <w:p w14:paraId="50F9CDEF" w14:textId="7777777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Grad Kutina pridržava pravo u bilo kojem trenutku odustati od provođenja natječajnog postupka i istoga poništiti.</w:t>
      </w:r>
    </w:p>
    <w:p w14:paraId="1A5E197A" w14:textId="7777777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Uređenje i opremanje poslovnog prostora koji je predmet ovog nadmetanja sufinanciralo se iz sredstava Europskog fonda za regionalni razvoj.</w:t>
      </w:r>
    </w:p>
    <w:p w14:paraId="27041405" w14:textId="7777777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Ponude se šalju u zatvorenoj omotnici sa adresom ponuditelja i sa naznakom "PONUDA ZA ZAKUP POSLOVNOG PROSTORA - ne otvarati -" na adresu: Grad Kutina, Trg kralja Tomislava 12, Kutina.</w:t>
      </w:r>
    </w:p>
    <w:p w14:paraId="6280CE38" w14:textId="7777777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Rok za dostavu ponuda je </w:t>
      </w:r>
      <w:r w:rsidRPr="00BA7ED1">
        <w:rPr>
          <w:rFonts w:ascii="Times New Roman" w:hAnsi="Times New Roman" w:cs="Times New Roman"/>
          <w:b/>
          <w:bCs/>
          <w:sz w:val="24"/>
          <w:szCs w:val="24"/>
          <w:u w:val="single"/>
        </w:rPr>
        <w:t>05.03.2025.  godine</w:t>
      </w:r>
      <w:r w:rsidRPr="00BA7ED1">
        <w:rPr>
          <w:rFonts w:ascii="Times New Roman" w:hAnsi="Times New Roman" w:cs="Times New Roman"/>
          <w:sz w:val="24"/>
          <w:szCs w:val="24"/>
        </w:rPr>
        <w:t> (bez obzira na način dostave), a teče od dana objave natječaja u Večernjem listu odnosno od 20.02.2025. godine. Natječaj se istoga dana objavljuje i na web stranicama Grada Kutine i Oglasnoj ploči Grada Kutine.</w:t>
      </w:r>
    </w:p>
    <w:p w14:paraId="02742259" w14:textId="7777777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Nepotpune, nepravovremene i nejasne ponude neće se razmatrati.</w:t>
      </w:r>
    </w:p>
    <w:p w14:paraId="3C56684E" w14:textId="7777777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Ugovor o zakupu sklopit će se kao ovršna isprava, a na trošak zakupnika.</w:t>
      </w:r>
    </w:p>
    <w:p w14:paraId="59EC461D" w14:textId="7777777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U slučaju neispunjenja obveza od strane najpovoljnijeg ponuditelja, smatrat će se da je isti odustao od potpisa ugovora o zakupu te nema pravo na povrat uplaćene jamčevine.</w:t>
      </w:r>
    </w:p>
    <w:p w14:paraId="584AA5D8" w14:textId="77777777" w:rsidR="00BA7ED1" w:rsidRPr="00BA7ED1" w:rsidRDefault="00BA7ED1" w:rsidP="00BA7ED1">
      <w:pPr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Otvaranje ponuda nije javno.</w:t>
      </w:r>
    </w:p>
    <w:p w14:paraId="42C92B1B" w14:textId="0671A887" w:rsidR="00BA7ED1" w:rsidRDefault="00BA7ED1" w:rsidP="00BA7ED1">
      <w:pPr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 </w:t>
      </w:r>
    </w:p>
    <w:p w14:paraId="515B008F" w14:textId="231CEF5F" w:rsidR="00BA7ED1" w:rsidRDefault="00BA7ED1" w:rsidP="00BA7ED1">
      <w:pPr>
        <w:rPr>
          <w:rFonts w:ascii="Times New Roman" w:hAnsi="Times New Roman" w:cs="Times New Roman"/>
          <w:sz w:val="24"/>
          <w:szCs w:val="24"/>
        </w:rPr>
      </w:pPr>
    </w:p>
    <w:p w14:paraId="2817CFBA" w14:textId="77777777" w:rsidR="00BA7ED1" w:rsidRDefault="00BA7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878A45" w14:textId="77777777" w:rsidR="00BA7ED1" w:rsidRPr="00BA7ED1" w:rsidRDefault="00BA7ED1" w:rsidP="00BA7ED1">
      <w:pPr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Prilozi:</w:t>
      </w:r>
    </w:p>
    <w:p w14:paraId="71F8F1D7" w14:textId="77777777" w:rsidR="00BA7ED1" w:rsidRDefault="00BA7ED1" w:rsidP="00BA7ED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CD03C46" w14:textId="4962E506" w:rsidR="00BA7ED1" w:rsidRPr="00BA7ED1" w:rsidRDefault="00BA7ED1" w:rsidP="00BA7ED1">
      <w:pPr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i/>
          <w:iCs/>
          <w:sz w:val="24"/>
          <w:szCs w:val="24"/>
        </w:rPr>
        <w:t>Prilog I – Grafički prikaz raspoloživog poslovnog prostora</w:t>
      </w:r>
    </w:p>
    <w:p w14:paraId="5BA54702" w14:textId="77777777" w:rsidR="00BA7ED1" w:rsidRPr="00BA7ED1" w:rsidRDefault="00BA7ED1" w:rsidP="00BA7ED1">
      <w:pPr>
        <w:rPr>
          <w:rFonts w:ascii="Times New Roman" w:hAnsi="Times New Roman" w:cs="Times New Roman"/>
          <w:sz w:val="24"/>
          <w:szCs w:val="24"/>
        </w:rPr>
      </w:pPr>
    </w:p>
    <w:p w14:paraId="6EA2020C" w14:textId="77777777" w:rsidR="00BA7ED1" w:rsidRPr="00BA7ED1" w:rsidRDefault="00BA7ED1" w:rsidP="00BA7ED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D55401F" w14:textId="77777777" w:rsidR="00BA7ED1" w:rsidRPr="00BA7ED1" w:rsidRDefault="00BA7ED1" w:rsidP="00BA7ED1">
      <w:pPr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i/>
          <w:iCs/>
          <w:sz w:val="24"/>
          <w:szCs w:val="24"/>
        </w:rPr>
        <w:drawing>
          <wp:inline distT="0" distB="0" distL="0" distR="0" wp14:anchorId="1620E465" wp14:editId="06E6BCC1">
            <wp:extent cx="5760720" cy="5346700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9DE45" w14:textId="77777777" w:rsidR="00BA7ED1" w:rsidRPr="00BA7ED1" w:rsidRDefault="00BA7ED1" w:rsidP="00BA7ED1">
      <w:pPr>
        <w:rPr>
          <w:rFonts w:ascii="Times New Roman" w:hAnsi="Times New Roman" w:cs="Times New Roman"/>
          <w:sz w:val="24"/>
          <w:szCs w:val="24"/>
        </w:rPr>
      </w:pPr>
    </w:p>
    <w:p w14:paraId="53408CE5" w14:textId="6C99B0FB" w:rsidR="00BA7ED1" w:rsidRDefault="00BA7E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7676D68" w14:textId="174EDC54" w:rsidR="00BA7ED1" w:rsidRPr="00BA7ED1" w:rsidRDefault="00BA7ED1" w:rsidP="00BA7E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7ED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Prilog </w:t>
      </w:r>
      <w:r w:rsidR="009D597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BA7ED1">
        <w:rPr>
          <w:rFonts w:ascii="Times New Roman" w:hAnsi="Times New Roman" w:cs="Times New Roman"/>
          <w:i/>
          <w:iCs/>
          <w:sz w:val="24"/>
          <w:szCs w:val="24"/>
        </w:rPr>
        <w:t>I-</w:t>
      </w:r>
      <w:r w:rsidRPr="00BA7ED1">
        <w:rPr>
          <w:rFonts w:ascii="Times New Roman" w:hAnsi="Times New Roman" w:cs="Times New Roman"/>
          <w:i/>
          <w:sz w:val="24"/>
          <w:szCs w:val="24"/>
        </w:rPr>
        <w:t xml:space="preserve"> Izjava o razvrstavanju poduzetnika</w:t>
      </w:r>
    </w:p>
    <w:p w14:paraId="75B9404F" w14:textId="5C2C7368" w:rsidR="00BA7ED1" w:rsidRDefault="00BA7ED1" w:rsidP="00BA7ED1">
      <w:pPr>
        <w:jc w:val="center"/>
        <w:rPr>
          <w:rStyle w:val="detaljiistaknuto"/>
          <w:sz w:val="28"/>
          <w:szCs w:val="28"/>
        </w:rPr>
      </w:pPr>
    </w:p>
    <w:p w14:paraId="3054326D" w14:textId="77777777" w:rsidR="00BA7ED1" w:rsidRDefault="00BA7ED1" w:rsidP="00BA7ED1">
      <w:pPr>
        <w:jc w:val="center"/>
        <w:rPr>
          <w:rStyle w:val="detaljiistaknuto"/>
          <w:sz w:val="28"/>
          <w:szCs w:val="28"/>
        </w:rPr>
      </w:pPr>
    </w:p>
    <w:p w14:paraId="5EE5169A" w14:textId="77777777" w:rsidR="00BA7ED1" w:rsidRPr="00BF30BE" w:rsidRDefault="00BA7ED1" w:rsidP="00BA7ED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0BE">
        <w:rPr>
          <w:rFonts w:ascii="Times New Roman" w:hAnsi="Times New Roman" w:cs="Times New Roman"/>
          <w:sz w:val="24"/>
          <w:szCs w:val="24"/>
        </w:rPr>
        <w:t>IZJAVA</w:t>
      </w:r>
    </w:p>
    <w:p w14:paraId="15A0EE2F" w14:textId="77777777" w:rsidR="00BA7ED1" w:rsidRPr="00BF30BE" w:rsidRDefault="00BA7ED1" w:rsidP="00BA7E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DE4B8D" w14:textId="77777777" w:rsidR="00BA7ED1" w:rsidRPr="00BF30BE" w:rsidRDefault="00BA7ED1" w:rsidP="00BA7E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054F31" w14:textId="77777777" w:rsidR="00BA7ED1" w:rsidRPr="00BF30BE" w:rsidRDefault="00BA7ED1" w:rsidP="00BA7ED1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BE">
        <w:rPr>
          <w:rFonts w:ascii="Times New Roman" w:hAnsi="Times New Roman" w:cs="Times New Roman"/>
          <w:sz w:val="24"/>
          <w:szCs w:val="24"/>
        </w:rPr>
        <w:t xml:space="preserve">Ja, __________________________________________________________ (ime, prezime, funkcija), kao odgovorna osoba u ime zakupoprimca __________________________________________________________(puni naziv zakupoprimca) pod kaznenom i materijalnom odgovornošću dajem </w:t>
      </w:r>
    </w:p>
    <w:p w14:paraId="26BBE504" w14:textId="77777777" w:rsidR="00BA7ED1" w:rsidRPr="00BF30BE" w:rsidRDefault="00BA7ED1" w:rsidP="00BA7ED1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14D989B" w14:textId="77777777" w:rsidR="00BA7ED1" w:rsidRPr="00BF30BE" w:rsidRDefault="00BA7ED1" w:rsidP="00BA7ED1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0BE">
        <w:rPr>
          <w:rFonts w:ascii="Times New Roman" w:hAnsi="Times New Roman" w:cs="Times New Roman"/>
          <w:sz w:val="24"/>
          <w:szCs w:val="24"/>
        </w:rPr>
        <w:t>I Z J A V U</w:t>
      </w:r>
    </w:p>
    <w:p w14:paraId="68E43717" w14:textId="77777777" w:rsidR="00BA7ED1" w:rsidRPr="00BF30BE" w:rsidRDefault="00BA7ED1" w:rsidP="00BA7ED1">
      <w:pPr>
        <w:widowControl w:val="0"/>
        <w:autoSpaceDE w:val="0"/>
        <w:autoSpaceDN w:val="0"/>
        <w:adjustRightInd w:val="0"/>
        <w:spacing w:before="120" w:after="12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162263D2" w14:textId="5E6FA8D1" w:rsidR="00BA7ED1" w:rsidRPr="00BF30BE" w:rsidRDefault="00BA7ED1" w:rsidP="00BA7ED1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BF30BE">
        <w:rPr>
          <w:rFonts w:ascii="Times New Roman" w:hAnsi="Times New Roman" w:cs="Times New Roman"/>
          <w:sz w:val="24"/>
          <w:szCs w:val="24"/>
        </w:rPr>
        <w:t>da je zakupoprimac poduzetnik koji se razvrstava u male i srednje poduzetnike (MSP) sukladno čl. 5</w:t>
      </w:r>
      <w:r w:rsidR="008D5BF1">
        <w:rPr>
          <w:rFonts w:ascii="Times New Roman" w:hAnsi="Times New Roman" w:cs="Times New Roman"/>
          <w:sz w:val="24"/>
          <w:szCs w:val="24"/>
        </w:rPr>
        <w:t>.</w:t>
      </w:r>
      <w:r w:rsidRPr="00BF30BE">
        <w:rPr>
          <w:rFonts w:ascii="Times New Roman" w:hAnsi="Times New Roman" w:cs="Times New Roman"/>
          <w:sz w:val="24"/>
          <w:szCs w:val="24"/>
        </w:rPr>
        <w:t xml:space="preserve"> Zakona o računovodstvu te da će zakupoprimac, </w:t>
      </w:r>
      <w:r w:rsidR="008D5BF1">
        <w:rPr>
          <w:rFonts w:ascii="Times New Roman" w:hAnsi="Times New Roman" w:cs="Times New Roman"/>
          <w:sz w:val="24"/>
          <w:szCs w:val="24"/>
        </w:rPr>
        <w:t>ako zakupodavac to zatraži,</w:t>
      </w:r>
      <w:r w:rsidRPr="00BF30BE">
        <w:rPr>
          <w:rFonts w:ascii="Times New Roman" w:hAnsi="Times New Roman" w:cs="Times New Roman"/>
          <w:sz w:val="24"/>
          <w:szCs w:val="24"/>
        </w:rPr>
        <w:t xml:space="preserve"> prije sklapanja Ugovora o zakupu dostaviti odgovarajuću dokumentaciju koja dokazuje status malog/srednjeg poduzetnika. </w:t>
      </w:r>
    </w:p>
    <w:p w14:paraId="405C296F" w14:textId="77777777" w:rsidR="00BA7ED1" w:rsidRPr="00BF30BE" w:rsidRDefault="00BA7ED1" w:rsidP="00BA7ED1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2AAE5F5E" w14:textId="77777777" w:rsidR="00BA7ED1" w:rsidRPr="00BF30BE" w:rsidRDefault="00BA7ED1" w:rsidP="00BA7ED1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7E8D5D08" w14:textId="77777777" w:rsidR="00BA7ED1" w:rsidRPr="00BF30BE" w:rsidRDefault="00BA7ED1" w:rsidP="00BA7ED1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BF30BE">
        <w:rPr>
          <w:rFonts w:ascii="Times New Roman" w:hAnsi="Times New Roman" w:cs="Times New Roman"/>
          <w:sz w:val="24"/>
          <w:szCs w:val="24"/>
        </w:rPr>
        <w:t>Mjesto i datum                                                                                                         Potpis i pečat</w:t>
      </w:r>
    </w:p>
    <w:p w14:paraId="1036EB7A" w14:textId="77777777" w:rsidR="00BA7ED1" w:rsidRPr="00BF30BE" w:rsidRDefault="00BA7ED1" w:rsidP="00BA7ED1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25F46CA2" w14:textId="77777777" w:rsidR="00BA7ED1" w:rsidRPr="00BF30BE" w:rsidRDefault="00BA7ED1" w:rsidP="00BA7E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F83701" w14:textId="77777777" w:rsidR="00BA7ED1" w:rsidRPr="00BF30BE" w:rsidRDefault="00BA7ED1" w:rsidP="00BA7ED1">
      <w:pPr>
        <w:rPr>
          <w:rFonts w:ascii="Times New Roman" w:hAnsi="Times New Roman" w:cs="Times New Roman"/>
          <w:sz w:val="24"/>
          <w:szCs w:val="24"/>
        </w:rPr>
      </w:pPr>
    </w:p>
    <w:p w14:paraId="149C80AE" w14:textId="77777777" w:rsidR="00BA7ED1" w:rsidRPr="00BF30BE" w:rsidRDefault="00BA7ED1" w:rsidP="00BA7ED1">
      <w:pPr>
        <w:rPr>
          <w:rFonts w:ascii="Times New Roman" w:hAnsi="Times New Roman" w:cs="Times New Roman"/>
          <w:sz w:val="24"/>
          <w:szCs w:val="24"/>
        </w:rPr>
      </w:pPr>
    </w:p>
    <w:sectPr w:rsidR="00BA7ED1" w:rsidRPr="00BF30BE">
      <w:foot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504C7" w14:textId="77777777" w:rsidR="00BA7ED1" w:rsidRDefault="00BA7ED1" w:rsidP="00BA7ED1">
      <w:r>
        <w:separator/>
      </w:r>
    </w:p>
  </w:endnote>
  <w:endnote w:type="continuationSeparator" w:id="0">
    <w:p w14:paraId="2B5D4081" w14:textId="77777777" w:rsidR="00BA7ED1" w:rsidRDefault="00BA7ED1" w:rsidP="00BA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5454282"/>
      <w:docPartObj>
        <w:docPartGallery w:val="Page Numbers (Bottom of Page)"/>
        <w:docPartUnique/>
      </w:docPartObj>
    </w:sdtPr>
    <w:sdtEndPr/>
    <w:sdtContent>
      <w:p w14:paraId="26E31599" w14:textId="2067496D" w:rsidR="00BA7ED1" w:rsidRDefault="00BA7E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9F1DC" w14:textId="77777777" w:rsidR="00BA7ED1" w:rsidRDefault="00BA7E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B3288" w14:textId="77777777" w:rsidR="00BA7ED1" w:rsidRDefault="00BA7ED1" w:rsidP="00BA7ED1">
      <w:r>
        <w:separator/>
      </w:r>
    </w:p>
  </w:footnote>
  <w:footnote w:type="continuationSeparator" w:id="0">
    <w:p w14:paraId="53DB8077" w14:textId="77777777" w:rsidR="00BA7ED1" w:rsidRDefault="00BA7ED1" w:rsidP="00BA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CB1"/>
    <w:multiLevelType w:val="multilevel"/>
    <w:tmpl w:val="9D9A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C29EC"/>
    <w:rsid w:val="00382971"/>
    <w:rsid w:val="00646FBC"/>
    <w:rsid w:val="00684AB1"/>
    <w:rsid w:val="00693AB1"/>
    <w:rsid w:val="007F3DA7"/>
    <w:rsid w:val="008A562A"/>
    <w:rsid w:val="008C5FE5"/>
    <w:rsid w:val="008D5BF1"/>
    <w:rsid w:val="009D597B"/>
    <w:rsid w:val="00A836D0"/>
    <w:rsid w:val="00AA20D6"/>
    <w:rsid w:val="00AC35DA"/>
    <w:rsid w:val="00B92D0F"/>
    <w:rsid w:val="00BA7ED1"/>
    <w:rsid w:val="00BF30BE"/>
    <w:rsid w:val="00C9578C"/>
    <w:rsid w:val="00D707B3"/>
    <w:rsid w:val="00E312D4"/>
    <w:rsid w:val="00F239B7"/>
    <w:rsid w:val="00FD2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A7E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ED1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A7E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ED1"/>
    <w:rPr>
      <w:noProof/>
    </w:rPr>
  </w:style>
  <w:style w:type="character" w:customStyle="1" w:styleId="detaljiistaknuto">
    <w:name w:val="detaljiistaknuto"/>
    <w:basedOn w:val="Zadanifontodlomka"/>
    <w:rsid w:val="00BA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171802F-F44D-43FC-8CBC-27E30256B02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Martina Juretić</cp:lastModifiedBy>
  <cp:revision>5</cp:revision>
  <cp:lastPrinted>2014-11-26T14:09:00Z</cp:lastPrinted>
  <dcterms:created xsi:type="dcterms:W3CDTF">2025-02-19T12:22:00Z</dcterms:created>
  <dcterms:modified xsi:type="dcterms:W3CDTF">2025-02-20T08:40:00Z</dcterms:modified>
</cp:coreProperties>
</file>